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08" w:rsidRDefault="00F96708"/>
    <w:p w:rsidR="00F96708" w:rsidRDefault="00F96708"/>
    <w:p w:rsidR="00F96708" w:rsidRDefault="00F96708"/>
    <w:p w:rsidR="00F96708" w:rsidRDefault="00F96708">
      <w:pPr>
        <w:ind w:left="810"/>
        <w:rPr>
          <w:b/>
        </w:rPr>
      </w:pPr>
    </w:p>
    <w:p w:rsidR="005D6DE5" w:rsidRDefault="005D6DE5">
      <w:pPr>
        <w:ind w:left="810"/>
        <w:rPr>
          <w:b/>
        </w:rPr>
      </w:pPr>
    </w:p>
    <w:p w:rsidR="005D6DE5" w:rsidRDefault="005D6DE5" w:rsidP="005D6DE5">
      <w:pPr>
        <w:rPr>
          <w:rFonts w:cs="Arial"/>
          <w:sz w:val="22"/>
          <w:szCs w:val="22"/>
          <w:lang w:eastAsia="fr-CA"/>
        </w:rPr>
      </w:pPr>
      <w:bookmarkStart w:id="0" w:name="OLE_LINK1"/>
      <w:bookmarkStart w:id="1" w:name="OLE_LINK2"/>
    </w:p>
    <w:p w:rsidR="007B29AA" w:rsidRPr="007B29AA" w:rsidRDefault="007B29AA" w:rsidP="007B29AA">
      <w:pPr>
        <w:suppressAutoHyphens/>
        <w:spacing w:line="280" w:lineRule="atLeast"/>
        <w:rPr>
          <w:sz w:val="22"/>
          <w:szCs w:val="22"/>
        </w:rPr>
      </w:pPr>
      <w:r w:rsidRPr="007B29AA">
        <w:rPr>
          <w:sz w:val="22"/>
          <w:szCs w:val="22"/>
        </w:rPr>
        <w:t xml:space="preserve">Le </w:t>
      </w:r>
      <w:r w:rsidR="00115BDE">
        <w:rPr>
          <w:sz w:val="22"/>
          <w:szCs w:val="22"/>
        </w:rPr>
        <w:fldChar w:fldCharType="begin"/>
      </w:r>
      <w:r w:rsidR="00115BDE">
        <w:rPr>
          <w:sz w:val="22"/>
          <w:szCs w:val="22"/>
        </w:rPr>
        <w:instrText xml:space="preserve"> DATE  \@ "d MMMM yyyy"  \* MERGEFORMAT </w:instrText>
      </w:r>
      <w:r w:rsidR="00115BDE">
        <w:rPr>
          <w:sz w:val="22"/>
          <w:szCs w:val="22"/>
        </w:rPr>
        <w:fldChar w:fldCharType="separate"/>
      </w:r>
      <w:r w:rsidR="00A861EC">
        <w:rPr>
          <w:noProof/>
          <w:sz w:val="22"/>
          <w:szCs w:val="22"/>
        </w:rPr>
        <w:t>22 mars 2016</w:t>
      </w:r>
      <w:r w:rsidR="00115BDE">
        <w:rPr>
          <w:sz w:val="22"/>
          <w:szCs w:val="22"/>
        </w:rPr>
        <w:fldChar w:fldCharType="end"/>
      </w:r>
    </w:p>
    <w:p w:rsidR="005D6DE5" w:rsidRDefault="005D6DE5" w:rsidP="005D6DE5">
      <w:pPr>
        <w:rPr>
          <w:rFonts w:cs="Arial"/>
          <w:sz w:val="22"/>
          <w:szCs w:val="22"/>
          <w:lang w:eastAsia="fr-CA"/>
        </w:rPr>
      </w:pPr>
    </w:p>
    <w:p w:rsidR="0024422E" w:rsidRPr="0003345D" w:rsidRDefault="0024422E" w:rsidP="005D6DE5">
      <w:pPr>
        <w:rPr>
          <w:rFonts w:cs="Arial"/>
          <w:sz w:val="22"/>
          <w:szCs w:val="22"/>
          <w:lang w:eastAsia="fr-CA"/>
        </w:rPr>
      </w:pPr>
    </w:p>
    <w:p w:rsidR="005D6DE5" w:rsidRPr="0003345D" w:rsidRDefault="005D6DE5" w:rsidP="005D6DE5">
      <w:pPr>
        <w:rPr>
          <w:rFonts w:cs="Arial"/>
          <w:sz w:val="22"/>
          <w:szCs w:val="22"/>
          <w:lang w:eastAsia="fr-CA"/>
        </w:rPr>
      </w:pPr>
      <w:r w:rsidRPr="0003345D">
        <w:rPr>
          <w:rFonts w:cs="Arial"/>
          <w:sz w:val="22"/>
          <w:szCs w:val="22"/>
          <w:lang w:eastAsia="fr-CA"/>
        </w:rPr>
        <w:t xml:space="preserve">Commission des normes, de l’équité, </w:t>
      </w:r>
    </w:p>
    <w:p w:rsidR="005D6DE5" w:rsidRPr="0003345D" w:rsidRDefault="005D6DE5" w:rsidP="005D6DE5">
      <w:pPr>
        <w:rPr>
          <w:rFonts w:cs="Arial"/>
          <w:sz w:val="22"/>
          <w:szCs w:val="22"/>
          <w:lang w:eastAsia="fr-CA"/>
        </w:rPr>
      </w:pPr>
      <w:proofErr w:type="gramStart"/>
      <w:r w:rsidRPr="0003345D">
        <w:rPr>
          <w:rFonts w:cs="Arial"/>
          <w:sz w:val="22"/>
          <w:szCs w:val="22"/>
          <w:lang w:eastAsia="fr-CA"/>
        </w:rPr>
        <w:t>de</w:t>
      </w:r>
      <w:proofErr w:type="gramEnd"/>
      <w:r w:rsidRPr="0003345D">
        <w:rPr>
          <w:rFonts w:cs="Arial"/>
          <w:sz w:val="22"/>
          <w:szCs w:val="22"/>
          <w:lang w:eastAsia="fr-CA"/>
        </w:rPr>
        <w:t xml:space="preserve"> la santé et de la sécurité du travail </w:t>
      </w:r>
    </w:p>
    <w:p w:rsidR="005D6DE5" w:rsidRPr="0003345D" w:rsidRDefault="005D6DE5" w:rsidP="005D6DE5">
      <w:pPr>
        <w:rPr>
          <w:rFonts w:cs="Arial"/>
          <w:sz w:val="22"/>
          <w:szCs w:val="22"/>
          <w:lang w:eastAsia="fr-CA"/>
        </w:rPr>
      </w:pPr>
      <w:r w:rsidRPr="0003345D">
        <w:rPr>
          <w:rFonts w:cs="Arial"/>
          <w:sz w:val="22"/>
          <w:szCs w:val="22"/>
          <w:lang w:eastAsia="fr-CA"/>
        </w:rPr>
        <w:t>200 chemin Ste-Foy, 4</w:t>
      </w:r>
      <w:r w:rsidRPr="0003345D">
        <w:rPr>
          <w:rFonts w:cs="Arial"/>
          <w:sz w:val="22"/>
          <w:szCs w:val="22"/>
          <w:vertAlign w:val="superscript"/>
          <w:lang w:eastAsia="fr-CA"/>
        </w:rPr>
        <w:t>e</w:t>
      </w:r>
      <w:r w:rsidRPr="0003345D">
        <w:rPr>
          <w:rFonts w:cs="Arial"/>
          <w:sz w:val="22"/>
          <w:szCs w:val="22"/>
          <w:lang w:eastAsia="fr-CA"/>
        </w:rPr>
        <w:t xml:space="preserve"> étage</w:t>
      </w:r>
    </w:p>
    <w:p w:rsidR="005D6DE5" w:rsidRPr="0003345D" w:rsidRDefault="005D6DE5" w:rsidP="005D6DE5">
      <w:pPr>
        <w:rPr>
          <w:rFonts w:cs="Arial"/>
          <w:sz w:val="22"/>
          <w:szCs w:val="22"/>
          <w:lang w:eastAsia="fr-CA"/>
        </w:rPr>
      </w:pPr>
      <w:r w:rsidRPr="0003345D">
        <w:rPr>
          <w:rFonts w:cs="Arial"/>
          <w:sz w:val="22"/>
          <w:szCs w:val="22"/>
          <w:lang w:eastAsia="fr-CA"/>
        </w:rPr>
        <w:t>Québec (Québec)</w:t>
      </w:r>
    </w:p>
    <w:p w:rsidR="005D6DE5" w:rsidRPr="0003345D" w:rsidRDefault="005D6DE5" w:rsidP="005D6DE5">
      <w:pPr>
        <w:rPr>
          <w:rFonts w:cs="Arial"/>
          <w:sz w:val="22"/>
          <w:szCs w:val="22"/>
          <w:lang w:eastAsia="fr-CA"/>
        </w:rPr>
      </w:pPr>
      <w:r w:rsidRPr="0003345D">
        <w:rPr>
          <w:rFonts w:cs="Arial"/>
          <w:sz w:val="22"/>
          <w:szCs w:val="22"/>
          <w:lang w:eastAsia="fr-CA"/>
        </w:rPr>
        <w:t>G1R 6A1</w:t>
      </w:r>
    </w:p>
    <w:p w:rsidR="005D6DE5" w:rsidRPr="0003345D" w:rsidRDefault="005D6DE5" w:rsidP="005D6DE5">
      <w:pPr>
        <w:rPr>
          <w:rFonts w:cs="Arial"/>
          <w:sz w:val="22"/>
          <w:szCs w:val="22"/>
          <w:lang w:eastAsia="fr-CA"/>
        </w:rPr>
      </w:pPr>
    </w:p>
    <w:p w:rsidR="005D6DE5" w:rsidRPr="0003345D" w:rsidRDefault="005D6DE5" w:rsidP="005D6DE5">
      <w:pPr>
        <w:ind w:left="990" w:hanging="990"/>
        <w:rPr>
          <w:rFonts w:cs="Arial"/>
          <w:sz w:val="22"/>
          <w:szCs w:val="22"/>
          <w:lang w:eastAsia="fr-CA"/>
        </w:rPr>
      </w:pPr>
      <w:r w:rsidRPr="0003345D">
        <w:rPr>
          <w:rFonts w:cs="Arial"/>
          <w:b/>
          <w:bCs/>
          <w:sz w:val="22"/>
          <w:szCs w:val="22"/>
          <w:lang w:eastAsia="fr-CA"/>
        </w:rPr>
        <w:t xml:space="preserve">Objet : </w:t>
      </w:r>
      <w:r w:rsidRPr="0003345D">
        <w:rPr>
          <w:rFonts w:cs="Arial"/>
          <w:b/>
          <w:bCs/>
          <w:sz w:val="22"/>
          <w:szCs w:val="22"/>
          <w:lang w:eastAsia="fr-CA"/>
        </w:rPr>
        <w:tab/>
        <w:t xml:space="preserve">Plainte en vertu de l’article 100, al. 1 et l’article 101 de la Loi sur l’équité salariale concernant l’évaluation du maintien de l’équité salariale réalisée par le Conseil du trésor pour le personnel salarié des secteurs de l’éducation et de la santé et des services sociaux </w:t>
      </w:r>
    </w:p>
    <w:p w:rsidR="005D6DE5" w:rsidRPr="0003345D" w:rsidRDefault="005D6DE5" w:rsidP="005D6DE5">
      <w:pPr>
        <w:tabs>
          <w:tab w:val="left" w:pos="990"/>
        </w:tabs>
        <w:ind w:left="990" w:hanging="990"/>
        <w:rPr>
          <w:rFonts w:cs="Arial"/>
          <w:b/>
          <w:bCs/>
          <w:sz w:val="22"/>
          <w:szCs w:val="22"/>
          <w:lang w:eastAsia="fr-CA"/>
        </w:rPr>
      </w:pPr>
    </w:p>
    <w:p w:rsidR="005D6DE5" w:rsidRPr="0003345D" w:rsidRDefault="005D6DE5" w:rsidP="005D6DE5">
      <w:pPr>
        <w:ind w:left="1410" w:hanging="1410"/>
        <w:rPr>
          <w:rFonts w:cs="Arial"/>
          <w:sz w:val="22"/>
          <w:szCs w:val="22"/>
          <w:lang w:eastAsia="fr-CA"/>
        </w:rPr>
      </w:pPr>
      <w:r w:rsidRPr="0003345D">
        <w:rPr>
          <w:rFonts w:cs="Arial"/>
          <w:sz w:val="22"/>
          <w:szCs w:val="22"/>
          <w:lang w:eastAsia="fr-CA"/>
        </w:rPr>
        <w:t>Madame, Monsieur,</w:t>
      </w:r>
    </w:p>
    <w:p w:rsidR="005D6DE5" w:rsidRPr="0003345D" w:rsidRDefault="005D6DE5" w:rsidP="005D6DE5">
      <w:pPr>
        <w:rPr>
          <w:rFonts w:cs="Arial"/>
          <w:sz w:val="22"/>
          <w:szCs w:val="22"/>
          <w:lang w:eastAsia="fr-CA"/>
        </w:rPr>
      </w:pPr>
    </w:p>
    <w:p w:rsidR="005D6DE5" w:rsidRPr="006026D6" w:rsidRDefault="005D6DE5" w:rsidP="005D6DE5">
      <w:pPr>
        <w:rPr>
          <w:rFonts w:cs="Arial"/>
          <w:sz w:val="22"/>
          <w:szCs w:val="22"/>
          <w:lang w:eastAsia="fr-CA"/>
        </w:rPr>
      </w:pPr>
      <w:r w:rsidRPr="0003345D">
        <w:rPr>
          <w:rFonts w:cs="Arial"/>
          <w:sz w:val="22"/>
          <w:szCs w:val="22"/>
          <w:lang w:eastAsia="fr-CA"/>
        </w:rPr>
        <w:t xml:space="preserve">Le </w:t>
      </w:r>
      <w:r w:rsidRPr="006026D6">
        <w:rPr>
          <w:rFonts w:cs="Arial"/>
          <w:sz w:val="22"/>
          <w:szCs w:val="22"/>
          <w:lang w:eastAsia="fr-CA"/>
        </w:rPr>
        <w:t>gouvernement du Québec a réalisé seul le maintien de l’équité salariale et a effectué le 1</w:t>
      </w:r>
      <w:r w:rsidRPr="006026D6">
        <w:rPr>
          <w:rFonts w:cs="Arial"/>
          <w:sz w:val="22"/>
          <w:szCs w:val="22"/>
          <w:vertAlign w:val="superscript"/>
          <w:lang w:eastAsia="fr-CA"/>
        </w:rPr>
        <w:t>er</w:t>
      </w:r>
      <w:r w:rsidR="007B29AA" w:rsidRPr="006026D6">
        <w:rPr>
          <w:rFonts w:cs="Arial"/>
          <w:sz w:val="22"/>
          <w:szCs w:val="22"/>
          <w:lang w:eastAsia="fr-CA"/>
        </w:rPr>
        <w:t> </w:t>
      </w:r>
      <w:r w:rsidRPr="006026D6">
        <w:rPr>
          <w:rFonts w:cs="Arial"/>
          <w:sz w:val="22"/>
          <w:szCs w:val="22"/>
          <w:lang w:eastAsia="fr-CA"/>
        </w:rPr>
        <w:t>affichage des résultats da</w:t>
      </w:r>
      <w:r w:rsidR="007B29AA" w:rsidRPr="006026D6">
        <w:rPr>
          <w:rFonts w:cs="Arial"/>
          <w:sz w:val="22"/>
          <w:szCs w:val="22"/>
          <w:lang w:eastAsia="fr-CA"/>
        </w:rPr>
        <w:t>ns les milieux de travail du 21 décembre 2015 au 19 février </w:t>
      </w:r>
      <w:r w:rsidRPr="006026D6">
        <w:rPr>
          <w:rFonts w:cs="Arial"/>
          <w:sz w:val="22"/>
          <w:szCs w:val="22"/>
          <w:lang w:eastAsia="fr-CA"/>
        </w:rPr>
        <w:t>2016. Il a produit le 2</w:t>
      </w:r>
      <w:r w:rsidRPr="006026D6">
        <w:rPr>
          <w:rFonts w:cs="Arial"/>
          <w:sz w:val="22"/>
          <w:szCs w:val="22"/>
          <w:vertAlign w:val="superscript"/>
          <w:lang w:eastAsia="fr-CA"/>
        </w:rPr>
        <w:t>e</w:t>
      </w:r>
      <w:r w:rsidR="007B29AA" w:rsidRPr="006026D6">
        <w:rPr>
          <w:rFonts w:cs="Arial"/>
          <w:sz w:val="22"/>
          <w:szCs w:val="22"/>
          <w:lang w:eastAsia="fr-CA"/>
        </w:rPr>
        <w:t> </w:t>
      </w:r>
      <w:r w:rsidRPr="006026D6">
        <w:rPr>
          <w:rFonts w:cs="Arial"/>
          <w:sz w:val="22"/>
          <w:szCs w:val="22"/>
          <w:lang w:eastAsia="fr-CA"/>
        </w:rPr>
        <w:t xml:space="preserve">affichage, </w:t>
      </w:r>
      <w:r w:rsidR="007B29AA" w:rsidRPr="006026D6">
        <w:rPr>
          <w:rFonts w:cs="Arial"/>
          <w:sz w:val="22"/>
          <w:szCs w:val="22"/>
          <w:lang w:eastAsia="fr-CA"/>
        </w:rPr>
        <w:t>le</w:t>
      </w:r>
      <w:r w:rsidR="00427323">
        <w:rPr>
          <w:rFonts w:cs="Arial"/>
          <w:sz w:val="22"/>
          <w:szCs w:val="22"/>
          <w:lang w:eastAsia="fr-CA"/>
        </w:rPr>
        <w:t xml:space="preserve"> 21 mars 2016</w:t>
      </w:r>
      <w:r w:rsidRPr="006026D6">
        <w:rPr>
          <w:rFonts w:cs="Arial"/>
          <w:sz w:val="22"/>
          <w:szCs w:val="22"/>
          <w:lang w:eastAsia="fr-CA"/>
        </w:rPr>
        <w:t xml:space="preserve"> en précisant qu’aucun changement n’aurait lieu pour mon titre d’emploi </w:t>
      </w:r>
      <w:r w:rsidR="007B29AA" w:rsidRPr="006026D6">
        <w:rPr>
          <w:rFonts w:cs="Arial"/>
          <w:sz w:val="22"/>
          <w:szCs w:val="22"/>
          <w:lang w:eastAsia="fr-CA"/>
        </w:rPr>
        <w:t xml:space="preserve">de </w:t>
      </w:r>
      <w:r w:rsidR="007B29AA" w:rsidRPr="006026D6">
        <w:rPr>
          <w:sz w:val="22"/>
          <w:szCs w:val="22"/>
        </w:rPr>
        <w:fldChar w:fldCharType="begin">
          <w:ffData>
            <w:name w:val=""/>
            <w:enabled/>
            <w:calcOnExit w:val="0"/>
            <w:textInput>
              <w:default w:val="Cliquez ici et tapez votre texte"/>
            </w:textInput>
          </w:ffData>
        </w:fldChar>
      </w:r>
      <w:r w:rsidR="007B29AA" w:rsidRPr="006026D6">
        <w:rPr>
          <w:sz w:val="22"/>
          <w:szCs w:val="22"/>
        </w:rPr>
        <w:instrText xml:space="preserve"> FORMTEXT </w:instrText>
      </w:r>
      <w:r w:rsidR="007B29AA" w:rsidRPr="006026D6">
        <w:rPr>
          <w:sz w:val="22"/>
          <w:szCs w:val="22"/>
        </w:rPr>
      </w:r>
      <w:r w:rsidR="007B29AA" w:rsidRPr="006026D6">
        <w:rPr>
          <w:sz w:val="22"/>
          <w:szCs w:val="22"/>
        </w:rPr>
        <w:fldChar w:fldCharType="separate"/>
      </w:r>
      <w:r w:rsidR="007B29AA" w:rsidRPr="006026D6">
        <w:rPr>
          <w:noProof/>
          <w:sz w:val="22"/>
          <w:szCs w:val="22"/>
        </w:rPr>
        <w:t>Cliquez ici et tapez votre texte</w:t>
      </w:r>
      <w:r w:rsidR="007B29AA" w:rsidRPr="006026D6">
        <w:rPr>
          <w:sz w:val="22"/>
          <w:szCs w:val="22"/>
        </w:rPr>
        <w:fldChar w:fldCharType="end"/>
      </w:r>
      <w:r w:rsidR="007B29AA" w:rsidRPr="006026D6">
        <w:rPr>
          <w:sz w:val="22"/>
          <w:szCs w:val="22"/>
        </w:rPr>
        <w:t>.</w:t>
      </w:r>
    </w:p>
    <w:p w:rsidR="005D6DE5" w:rsidRPr="006026D6" w:rsidRDefault="005D6DE5" w:rsidP="005D6DE5">
      <w:pPr>
        <w:rPr>
          <w:rFonts w:cs="Arial"/>
          <w:sz w:val="22"/>
          <w:szCs w:val="22"/>
          <w:lang w:eastAsia="fr-CA"/>
        </w:rPr>
      </w:pPr>
    </w:p>
    <w:p w:rsidR="005D6DE5" w:rsidRPr="006026D6" w:rsidRDefault="005D6DE5" w:rsidP="005D6DE5">
      <w:pPr>
        <w:rPr>
          <w:rFonts w:cs="Arial"/>
          <w:sz w:val="22"/>
          <w:szCs w:val="22"/>
          <w:lang w:eastAsia="fr-CA"/>
        </w:rPr>
      </w:pPr>
      <w:r w:rsidRPr="006026D6">
        <w:rPr>
          <w:rFonts w:cs="Arial"/>
          <w:sz w:val="22"/>
          <w:szCs w:val="22"/>
          <w:lang w:eastAsia="fr-CA"/>
        </w:rPr>
        <w:t xml:space="preserve">L’évaluation du maintien de l’équité salariale n’a pas été </w:t>
      </w:r>
      <w:r w:rsidR="007B29AA" w:rsidRPr="006026D6">
        <w:rPr>
          <w:rFonts w:cs="Arial"/>
          <w:sz w:val="22"/>
          <w:szCs w:val="22"/>
          <w:lang w:eastAsia="fr-CA"/>
        </w:rPr>
        <w:t>réalisée conformément à la Loi.</w:t>
      </w:r>
      <w:r w:rsidRPr="006026D6">
        <w:rPr>
          <w:rFonts w:cs="Arial"/>
          <w:i/>
          <w:sz w:val="22"/>
          <w:szCs w:val="22"/>
          <w:lang w:eastAsia="fr-CA"/>
        </w:rPr>
        <w:t xml:space="preserve"> </w:t>
      </w:r>
      <w:r w:rsidRPr="006026D6">
        <w:rPr>
          <w:rFonts w:cs="Arial"/>
          <w:sz w:val="22"/>
          <w:szCs w:val="22"/>
          <w:lang w:eastAsia="fr-CA"/>
        </w:rPr>
        <w:t>Par la présente, je porte plainte</w:t>
      </w:r>
      <w:r w:rsidRPr="006026D6">
        <w:rPr>
          <w:rFonts w:cs="Arial"/>
          <w:i/>
          <w:sz w:val="22"/>
          <w:szCs w:val="22"/>
          <w:lang w:eastAsia="fr-CA"/>
        </w:rPr>
        <w:t xml:space="preserve"> </w:t>
      </w:r>
      <w:r w:rsidR="007B29AA" w:rsidRPr="006026D6">
        <w:rPr>
          <w:rFonts w:cs="Arial"/>
          <w:sz w:val="22"/>
          <w:szCs w:val="22"/>
          <w:lang w:eastAsia="fr-CA"/>
        </w:rPr>
        <w:t>en vertu de l’article </w:t>
      </w:r>
      <w:r w:rsidRPr="006026D6">
        <w:rPr>
          <w:rFonts w:cs="Arial"/>
          <w:sz w:val="22"/>
          <w:szCs w:val="22"/>
          <w:lang w:eastAsia="fr-CA"/>
        </w:rPr>
        <w:t xml:space="preserve">100 </w:t>
      </w:r>
      <w:r w:rsidR="007B29AA" w:rsidRPr="006026D6">
        <w:rPr>
          <w:rFonts w:cs="Arial"/>
          <w:sz w:val="22"/>
          <w:szCs w:val="22"/>
          <w:lang w:eastAsia="fr-CA"/>
        </w:rPr>
        <w:t>al. 1 et </w:t>
      </w:r>
      <w:r w:rsidRPr="006026D6">
        <w:rPr>
          <w:rFonts w:cs="Arial"/>
          <w:sz w:val="22"/>
          <w:szCs w:val="22"/>
          <w:lang w:eastAsia="fr-CA"/>
        </w:rPr>
        <w:t>101 de la Loi sur l’équité salariale.</w:t>
      </w:r>
    </w:p>
    <w:p w:rsidR="005D6DE5" w:rsidRPr="006026D6" w:rsidRDefault="005D6DE5" w:rsidP="005D6DE5">
      <w:pPr>
        <w:rPr>
          <w:rFonts w:cs="Arial"/>
          <w:sz w:val="22"/>
          <w:szCs w:val="22"/>
          <w:lang w:eastAsia="fr-CA"/>
        </w:rPr>
      </w:pPr>
    </w:p>
    <w:p w:rsidR="005D6DE5" w:rsidRPr="006026D6" w:rsidRDefault="005D6DE5" w:rsidP="005D6DE5">
      <w:pPr>
        <w:rPr>
          <w:rFonts w:cs="Arial"/>
          <w:sz w:val="22"/>
          <w:szCs w:val="22"/>
          <w:lang w:eastAsia="fr-CA"/>
        </w:rPr>
      </w:pPr>
      <w:r w:rsidRPr="006026D6">
        <w:rPr>
          <w:rFonts w:cs="Arial"/>
          <w:sz w:val="22"/>
          <w:szCs w:val="22"/>
          <w:lang w:eastAsia="fr-CA"/>
        </w:rPr>
        <w:t>Plus particulièrement et sans limiter ce qui précède, l’évaluation du Conseil du trésor n’est pas juste et équitable</w:t>
      </w:r>
      <w:r w:rsidR="007B29AA" w:rsidRPr="006026D6">
        <w:rPr>
          <w:rFonts w:cs="Arial"/>
          <w:sz w:val="22"/>
          <w:szCs w:val="22"/>
          <w:lang w:eastAsia="fr-CA"/>
        </w:rPr>
        <w:t>,</w:t>
      </w:r>
      <w:r w:rsidR="00A861EC">
        <w:rPr>
          <w:rFonts w:cs="Arial"/>
          <w:sz w:val="22"/>
          <w:szCs w:val="22"/>
          <w:lang w:eastAsia="fr-CA"/>
        </w:rPr>
        <w:t xml:space="preserve"> compte tenu des changements </w:t>
      </w:r>
      <w:r w:rsidRPr="006026D6">
        <w:rPr>
          <w:rFonts w:cs="Arial"/>
          <w:sz w:val="22"/>
          <w:szCs w:val="22"/>
          <w:lang w:eastAsia="fr-CA"/>
        </w:rPr>
        <w:t>survenus dans mon emploi</w:t>
      </w:r>
      <w:r w:rsidR="00A861EC">
        <w:rPr>
          <w:rFonts w:cs="Arial"/>
          <w:sz w:val="22"/>
          <w:szCs w:val="22"/>
          <w:lang w:eastAsia="fr-CA"/>
        </w:rPr>
        <w:t xml:space="preserve"> tels que </w:t>
      </w:r>
      <w:bookmarkStart w:id="2" w:name="_GoBack"/>
      <w:bookmarkEnd w:id="2"/>
      <w:r w:rsidR="007B29AA" w:rsidRPr="006026D6">
        <w:rPr>
          <w:sz w:val="22"/>
          <w:szCs w:val="22"/>
        </w:rPr>
        <w:fldChar w:fldCharType="begin">
          <w:ffData>
            <w:name w:val=""/>
            <w:enabled/>
            <w:calcOnExit w:val="0"/>
            <w:textInput>
              <w:default w:val="Cliquez ici et tapez votre texte"/>
            </w:textInput>
          </w:ffData>
        </w:fldChar>
      </w:r>
      <w:r w:rsidR="007B29AA" w:rsidRPr="006026D6">
        <w:rPr>
          <w:sz w:val="22"/>
          <w:szCs w:val="22"/>
        </w:rPr>
        <w:instrText xml:space="preserve"> FORMTEXT </w:instrText>
      </w:r>
      <w:r w:rsidR="007B29AA" w:rsidRPr="006026D6">
        <w:rPr>
          <w:sz w:val="22"/>
          <w:szCs w:val="22"/>
        </w:rPr>
      </w:r>
      <w:r w:rsidR="007B29AA" w:rsidRPr="006026D6">
        <w:rPr>
          <w:sz w:val="22"/>
          <w:szCs w:val="22"/>
        </w:rPr>
        <w:fldChar w:fldCharType="separate"/>
      </w:r>
      <w:r w:rsidR="007B29AA" w:rsidRPr="006026D6">
        <w:rPr>
          <w:noProof/>
          <w:sz w:val="22"/>
          <w:szCs w:val="22"/>
        </w:rPr>
        <w:t>Cliquez ici et tapez votre texte</w:t>
      </w:r>
      <w:r w:rsidR="007B29AA" w:rsidRPr="006026D6">
        <w:rPr>
          <w:sz w:val="22"/>
          <w:szCs w:val="22"/>
        </w:rPr>
        <w:fldChar w:fldCharType="end"/>
      </w:r>
      <w:r w:rsidR="007B29AA" w:rsidRPr="006026D6">
        <w:t xml:space="preserve"> </w:t>
      </w:r>
      <w:r w:rsidRPr="006026D6">
        <w:rPr>
          <w:rFonts w:cs="Arial"/>
          <w:sz w:val="22"/>
          <w:szCs w:val="22"/>
          <w:lang w:eastAsia="fr-CA"/>
        </w:rPr>
        <w:t>depuis la réalisation du ma</w:t>
      </w:r>
      <w:r w:rsidR="007B29AA" w:rsidRPr="006026D6">
        <w:rPr>
          <w:rFonts w:cs="Arial"/>
          <w:sz w:val="22"/>
          <w:szCs w:val="22"/>
          <w:lang w:eastAsia="fr-CA"/>
        </w:rPr>
        <w:t>intien de l’équité salariale en </w:t>
      </w:r>
      <w:r w:rsidRPr="006026D6">
        <w:rPr>
          <w:rFonts w:cs="Arial"/>
          <w:sz w:val="22"/>
          <w:szCs w:val="22"/>
          <w:lang w:eastAsia="fr-CA"/>
        </w:rPr>
        <w:t>2010 et qui n’ont pas été pris en considération.</w:t>
      </w:r>
    </w:p>
    <w:p w:rsidR="005D6DE5" w:rsidRPr="006026D6" w:rsidRDefault="005D6DE5" w:rsidP="005D6DE5">
      <w:pPr>
        <w:rPr>
          <w:rFonts w:cs="Arial"/>
          <w:sz w:val="22"/>
          <w:szCs w:val="22"/>
          <w:lang w:eastAsia="fr-CA"/>
        </w:rPr>
      </w:pPr>
    </w:p>
    <w:p w:rsidR="005D6DE5" w:rsidRPr="006026D6" w:rsidRDefault="005D6DE5" w:rsidP="005D6DE5">
      <w:pPr>
        <w:rPr>
          <w:rFonts w:cs="Arial"/>
          <w:sz w:val="22"/>
          <w:szCs w:val="22"/>
          <w:lang w:eastAsia="fr-CA"/>
        </w:rPr>
      </w:pPr>
      <w:r w:rsidRPr="006026D6">
        <w:rPr>
          <w:rFonts w:cs="Arial"/>
          <w:sz w:val="22"/>
          <w:szCs w:val="22"/>
          <w:lang w:eastAsia="fr-CA"/>
        </w:rPr>
        <w:t>Je demande à la Commission d’intervenir dans ce dossier. Des informations détaillées vous seront transmises à votre demande. Pour toute information concernant ma plainte, vous pouvez me joindre au numéro suivant ou à l’adresse courriel suivante</w:t>
      </w:r>
      <w:r w:rsidR="007B29AA" w:rsidRPr="006026D6">
        <w:rPr>
          <w:rFonts w:cs="Arial"/>
          <w:sz w:val="22"/>
          <w:szCs w:val="22"/>
          <w:lang w:eastAsia="fr-CA"/>
        </w:rPr>
        <w:t xml:space="preserve"> </w:t>
      </w:r>
      <w:r w:rsidR="007B29AA" w:rsidRPr="006026D6">
        <w:rPr>
          <w:sz w:val="22"/>
          <w:szCs w:val="22"/>
        </w:rPr>
        <w:fldChar w:fldCharType="begin">
          <w:ffData>
            <w:name w:val=""/>
            <w:enabled/>
            <w:calcOnExit w:val="0"/>
            <w:textInput>
              <w:default w:val="Cliquez ici et tapez votre texte"/>
            </w:textInput>
          </w:ffData>
        </w:fldChar>
      </w:r>
      <w:r w:rsidR="007B29AA" w:rsidRPr="006026D6">
        <w:rPr>
          <w:sz w:val="22"/>
          <w:szCs w:val="22"/>
        </w:rPr>
        <w:instrText xml:space="preserve"> FORMTEXT </w:instrText>
      </w:r>
      <w:r w:rsidR="007B29AA" w:rsidRPr="006026D6">
        <w:rPr>
          <w:sz w:val="22"/>
          <w:szCs w:val="22"/>
        </w:rPr>
      </w:r>
      <w:r w:rsidR="007B29AA" w:rsidRPr="006026D6">
        <w:rPr>
          <w:sz w:val="22"/>
          <w:szCs w:val="22"/>
        </w:rPr>
        <w:fldChar w:fldCharType="separate"/>
      </w:r>
      <w:r w:rsidR="007B29AA" w:rsidRPr="006026D6">
        <w:rPr>
          <w:noProof/>
          <w:sz w:val="22"/>
          <w:szCs w:val="22"/>
        </w:rPr>
        <w:t>Cliquez ici et tapez votre texte</w:t>
      </w:r>
      <w:r w:rsidR="007B29AA" w:rsidRPr="006026D6">
        <w:rPr>
          <w:sz w:val="22"/>
          <w:szCs w:val="22"/>
        </w:rPr>
        <w:fldChar w:fldCharType="end"/>
      </w:r>
      <w:r w:rsidR="007B29AA" w:rsidRPr="006026D6">
        <w:rPr>
          <w:sz w:val="22"/>
          <w:szCs w:val="22"/>
        </w:rPr>
        <w:t>.</w:t>
      </w:r>
    </w:p>
    <w:p w:rsidR="005D6DE5" w:rsidRPr="006026D6" w:rsidRDefault="005D6DE5" w:rsidP="005D6DE5">
      <w:pPr>
        <w:rPr>
          <w:rFonts w:cs="Arial"/>
          <w:sz w:val="22"/>
          <w:szCs w:val="22"/>
          <w:lang w:eastAsia="fr-CA"/>
        </w:rPr>
      </w:pPr>
    </w:p>
    <w:p w:rsidR="005D6DE5" w:rsidRPr="006026D6" w:rsidRDefault="005D6DE5" w:rsidP="005D6DE5">
      <w:pPr>
        <w:rPr>
          <w:rFonts w:cs="Arial"/>
          <w:sz w:val="22"/>
          <w:szCs w:val="22"/>
          <w:lang w:eastAsia="fr-CA"/>
        </w:rPr>
      </w:pPr>
      <w:r w:rsidRPr="006026D6">
        <w:rPr>
          <w:rFonts w:cs="Arial"/>
          <w:sz w:val="22"/>
          <w:szCs w:val="22"/>
          <w:lang w:eastAsia="fr-CA"/>
        </w:rPr>
        <w:t>Sachant l’intérêt que vous porterez à ma plainte et dans l’attente de votre réponse, recevez, Madame, Monsieur, mes salutations distinguées.</w:t>
      </w:r>
    </w:p>
    <w:p w:rsidR="007B29AA" w:rsidRPr="006026D6" w:rsidRDefault="007B29AA" w:rsidP="005D6DE5">
      <w:pPr>
        <w:ind w:left="1410" w:hanging="1410"/>
        <w:rPr>
          <w:rFonts w:cs="Arial"/>
          <w:sz w:val="22"/>
          <w:szCs w:val="22"/>
          <w:lang w:eastAsia="fr-CA"/>
        </w:rPr>
      </w:pPr>
    </w:p>
    <w:p w:rsidR="005D6DE5" w:rsidRPr="006026D6" w:rsidRDefault="005D6DE5" w:rsidP="005D6DE5">
      <w:pPr>
        <w:ind w:left="1410" w:hanging="1410"/>
        <w:rPr>
          <w:rFonts w:cs="Arial"/>
          <w:i/>
          <w:sz w:val="22"/>
          <w:szCs w:val="22"/>
          <w:lang w:eastAsia="fr-CA"/>
        </w:rPr>
      </w:pPr>
    </w:p>
    <w:p w:rsidR="005D6DE5" w:rsidRPr="0003345D" w:rsidRDefault="005D6DE5" w:rsidP="005D6DE5">
      <w:pPr>
        <w:ind w:left="1410" w:hanging="1410"/>
        <w:rPr>
          <w:rFonts w:cs="Arial"/>
          <w:i/>
          <w:sz w:val="22"/>
          <w:szCs w:val="22"/>
          <w:lang w:eastAsia="fr-CA"/>
        </w:rPr>
      </w:pPr>
      <w:r w:rsidRPr="0003345D">
        <w:rPr>
          <w:rFonts w:cs="Arial"/>
          <w:i/>
          <w:sz w:val="22"/>
          <w:szCs w:val="22"/>
          <w:lang w:eastAsia="fr-CA"/>
        </w:rPr>
        <w:fldChar w:fldCharType="begin">
          <w:ffData>
            <w:name w:val="Texte9"/>
            <w:enabled/>
            <w:calcOnExit w:val="0"/>
            <w:textInput>
              <w:default w:val="Signature"/>
            </w:textInput>
          </w:ffData>
        </w:fldChar>
      </w:r>
      <w:r w:rsidRPr="0003345D">
        <w:rPr>
          <w:rFonts w:cs="Arial"/>
          <w:i/>
          <w:sz w:val="22"/>
          <w:szCs w:val="22"/>
          <w:lang w:eastAsia="fr-CA"/>
        </w:rPr>
        <w:instrText xml:space="preserve"> FORMTEXT </w:instrText>
      </w:r>
      <w:r w:rsidRPr="0003345D">
        <w:rPr>
          <w:rFonts w:cs="Arial"/>
          <w:i/>
          <w:sz w:val="22"/>
          <w:szCs w:val="22"/>
          <w:lang w:eastAsia="fr-CA"/>
        </w:rPr>
      </w:r>
      <w:r w:rsidRPr="0003345D">
        <w:rPr>
          <w:rFonts w:cs="Arial"/>
          <w:i/>
          <w:sz w:val="22"/>
          <w:szCs w:val="22"/>
          <w:lang w:eastAsia="fr-CA"/>
        </w:rPr>
        <w:fldChar w:fldCharType="separate"/>
      </w:r>
      <w:r w:rsidRPr="0003345D">
        <w:rPr>
          <w:rFonts w:cs="Arial"/>
          <w:i/>
          <w:sz w:val="22"/>
          <w:szCs w:val="22"/>
          <w:lang w:eastAsia="fr-CA"/>
        </w:rPr>
        <w:t>Signature</w:t>
      </w:r>
      <w:r w:rsidRPr="0003345D">
        <w:rPr>
          <w:rFonts w:cs="Arial"/>
          <w:i/>
          <w:sz w:val="22"/>
          <w:szCs w:val="22"/>
          <w:lang w:eastAsia="fr-CA"/>
        </w:rPr>
        <w:fldChar w:fldCharType="end"/>
      </w:r>
    </w:p>
    <w:bookmarkEnd w:id="0"/>
    <w:bookmarkEnd w:id="1"/>
    <w:p w:rsidR="005D6DE5" w:rsidRPr="0003345D" w:rsidRDefault="005D6DE5" w:rsidP="005D6DE5">
      <w:pPr>
        <w:rPr>
          <w:rFonts w:cs="Arial"/>
          <w:sz w:val="22"/>
          <w:szCs w:val="22"/>
          <w:lang w:eastAsia="fr-CA"/>
        </w:rPr>
      </w:pPr>
    </w:p>
    <w:p w:rsidR="005D6DE5" w:rsidRPr="0003345D" w:rsidRDefault="005D6DE5" w:rsidP="005D6DE5">
      <w:pPr>
        <w:rPr>
          <w:rFonts w:cs="Arial"/>
          <w:sz w:val="22"/>
          <w:szCs w:val="22"/>
          <w:lang w:eastAsia="fr-CA"/>
        </w:rPr>
      </w:pPr>
      <w:proofErr w:type="spellStart"/>
      <w:r w:rsidRPr="0003345D">
        <w:rPr>
          <w:rFonts w:cs="Arial"/>
          <w:sz w:val="22"/>
          <w:szCs w:val="22"/>
          <w:lang w:eastAsia="fr-CA"/>
        </w:rPr>
        <w:t>c.c</w:t>
      </w:r>
      <w:proofErr w:type="spellEnd"/>
      <w:r w:rsidRPr="0003345D">
        <w:rPr>
          <w:rFonts w:cs="Arial"/>
          <w:sz w:val="22"/>
          <w:szCs w:val="22"/>
          <w:lang w:eastAsia="fr-CA"/>
        </w:rPr>
        <w:t>.</w:t>
      </w:r>
      <w:r w:rsidRPr="0003345D">
        <w:rPr>
          <w:rFonts w:cs="Arial"/>
          <w:sz w:val="22"/>
          <w:szCs w:val="22"/>
          <w:lang w:eastAsia="fr-CA"/>
        </w:rPr>
        <w:tab/>
        <w:t>Karen Harnois, CSQ-Québec</w:t>
      </w:r>
    </w:p>
    <w:p w:rsidR="005D6DE5" w:rsidRDefault="005D6DE5" w:rsidP="005D6DE5">
      <w:pPr>
        <w:rPr>
          <w:b/>
        </w:rPr>
      </w:pPr>
      <w:r w:rsidRPr="0003345D">
        <w:rPr>
          <w:rFonts w:cs="Arial"/>
          <w:sz w:val="22"/>
          <w:szCs w:val="22"/>
          <w:lang w:eastAsia="fr-CA"/>
        </w:rPr>
        <w:tab/>
        <w:t>Nathalie St-Georges, CSQ-Montréal</w:t>
      </w:r>
    </w:p>
    <w:sectPr w:rsidR="005D6DE5">
      <w:headerReference w:type="default" r:id="rId13"/>
      <w:headerReference w:type="first" r:id="rId14"/>
      <w:footerReference w:type="first" r:id="rId15"/>
      <w:type w:val="nextColumn"/>
      <w:pgSz w:w="12240" w:h="15840" w:code="1"/>
      <w:pgMar w:top="1440" w:right="1440" w:bottom="1440" w:left="180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1F" w:rsidRDefault="00DA191F">
      <w:r>
        <w:separator/>
      </w:r>
    </w:p>
  </w:endnote>
  <w:endnote w:type="continuationSeparator" w:id="0">
    <w:p w:rsidR="00DA191F" w:rsidRDefault="00D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08" w:rsidRDefault="00057439">
    <w:pPr>
      <w:pStyle w:val="Pieddepage"/>
    </w:pPr>
    <w:r>
      <w:rPr>
        <w:noProof/>
        <w:snapToGrid/>
      </w:rPr>
      <mc:AlternateContent>
        <mc:Choice Requires="wps">
          <w:drawing>
            <wp:anchor distT="0" distB="0" distL="114300" distR="114300" simplePos="0" relativeHeight="251661824" behindDoc="0" locked="0" layoutInCell="1" allowOverlap="1" wp14:anchorId="76E89A9D" wp14:editId="76E89A9E">
              <wp:simplePos x="0" y="0"/>
              <wp:positionH relativeFrom="column">
                <wp:posOffset>-962025</wp:posOffset>
              </wp:positionH>
              <wp:positionV relativeFrom="paragraph">
                <wp:posOffset>-205105</wp:posOffset>
              </wp:positionV>
              <wp:extent cx="7267575" cy="48577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72675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CDD" w:rsidRPr="006F4CDD" w:rsidRDefault="00EF76F6" w:rsidP="00B02895">
                          <w:pPr>
                            <w:pBdr>
                              <w:top w:val="single" w:sz="4" w:space="1" w:color="0360A5"/>
                            </w:pBdr>
                            <w:ind w:left="450" w:firstLine="2070"/>
                            <w:rPr>
                              <w:b/>
                              <w:color w:val="0000FF"/>
                              <w:sz w:val="6"/>
                              <w:szCs w:val="6"/>
                            </w:rPr>
                          </w:pPr>
                          <w:r>
                            <w:rPr>
                              <w:b/>
                              <w:color w:val="0000FF"/>
                              <w:sz w:val="16"/>
                              <w:szCs w:val="16"/>
                            </w:rPr>
                            <w:t xml:space="preserve"> </w:t>
                          </w:r>
                        </w:p>
                        <w:p w:rsidR="00057439" w:rsidRPr="000C6809" w:rsidRDefault="00057439" w:rsidP="00B02895">
                          <w:pPr>
                            <w:ind w:left="450" w:firstLine="1350"/>
                            <w:rPr>
                              <w:b/>
                              <w:color w:val="0000FF"/>
                              <w:sz w:val="12"/>
                              <w:szCs w:val="12"/>
                            </w:rPr>
                          </w:pPr>
                          <w:r w:rsidRPr="000C6809">
                            <w:rPr>
                              <w:b/>
                              <w:color w:val="0360A5"/>
                              <w:sz w:val="12"/>
                              <w:szCs w:val="12"/>
                            </w:rPr>
                            <w:t>Centrale des syndicats du Québec</w:t>
                          </w:r>
                        </w:p>
                        <w:p w:rsidR="00057439" w:rsidRPr="000C6809" w:rsidRDefault="000A6089" w:rsidP="008F12C7">
                          <w:pPr>
                            <w:tabs>
                              <w:tab w:val="left" w:pos="1800"/>
                              <w:tab w:val="left" w:pos="5760"/>
                              <w:tab w:val="left" w:pos="7560"/>
                            </w:tabs>
                            <w:ind w:left="450"/>
                            <w:jc w:val="left"/>
                            <w:rPr>
                              <w:sz w:val="12"/>
                              <w:szCs w:val="12"/>
                            </w:rPr>
                          </w:pPr>
                          <w:r w:rsidRPr="000C6809">
                            <w:rPr>
                              <w:color w:val="0360A5"/>
                              <w:sz w:val="12"/>
                              <w:szCs w:val="12"/>
                            </w:rPr>
                            <w:sym w:font="Wingdings" w:char="F06D"/>
                          </w:r>
                          <w:r w:rsidRPr="000C6809">
                            <w:rPr>
                              <w:sz w:val="12"/>
                              <w:szCs w:val="12"/>
                            </w:rPr>
                            <w:t xml:space="preserve"> </w:t>
                          </w:r>
                          <w:r w:rsidR="000C6809" w:rsidRPr="000C6809">
                            <w:rPr>
                              <w:sz w:val="12"/>
                              <w:szCs w:val="12"/>
                            </w:rPr>
                            <w:t>Siège social</w:t>
                          </w:r>
                          <w:r w:rsidR="000C6809" w:rsidRPr="000C6809">
                            <w:rPr>
                              <w:sz w:val="12"/>
                              <w:szCs w:val="12"/>
                            </w:rPr>
                            <w:tab/>
                          </w:r>
                          <w:r w:rsidR="00057439" w:rsidRPr="000C6809">
                            <w:rPr>
                              <w:sz w:val="12"/>
                              <w:szCs w:val="12"/>
                            </w:rPr>
                            <w:t>9405, rue Sherbrooke Est, Montréal (Québec)  H1l6P3</w:t>
                          </w:r>
                          <w:r w:rsidR="00057439" w:rsidRPr="000C6809">
                            <w:rPr>
                              <w:sz w:val="12"/>
                              <w:szCs w:val="12"/>
                            </w:rPr>
                            <w:tab/>
                            <w:t>Téléphone: (514) 356-8888</w:t>
                          </w:r>
                          <w:r w:rsidR="00057439" w:rsidRPr="000C6809">
                            <w:rPr>
                              <w:sz w:val="12"/>
                              <w:szCs w:val="12"/>
                            </w:rPr>
                            <w:tab/>
                            <w:t>Télécopie: (514) 356-9999</w:t>
                          </w:r>
                        </w:p>
                        <w:p w:rsidR="00057439" w:rsidRPr="000C6809" w:rsidRDefault="000A6089" w:rsidP="008F12C7">
                          <w:pPr>
                            <w:tabs>
                              <w:tab w:val="left" w:pos="1800"/>
                              <w:tab w:val="left" w:pos="5760"/>
                              <w:tab w:val="left" w:pos="7560"/>
                              <w:tab w:val="left" w:pos="9180"/>
                            </w:tabs>
                            <w:ind w:left="450"/>
                            <w:jc w:val="left"/>
                            <w:rPr>
                              <w:sz w:val="12"/>
                              <w:szCs w:val="12"/>
                            </w:rPr>
                          </w:pPr>
                          <w:r w:rsidRPr="000C6809">
                            <w:rPr>
                              <w:color w:val="0360A5"/>
                              <w:sz w:val="12"/>
                              <w:szCs w:val="12"/>
                            </w:rPr>
                            <w:sym w:font="Wingdings" w:char="F06D"/>
                          </w:r>
                          <w:r w:rsidRPr="000C6809">
                            <w:rPr>
                              <w:sz w:val="12"/>
                              <w:szCs w:val="12"/>
                            </w:rPr>
                            <w:t xml:space="preserve"> </w:t>
                          </w:r>
                          <w:r w:rsidR="00057439" w:rsidRPr="000C6809">
                            <w:rPr>
                              <w:sz w:val="12"/>
                              <w:szCs w:val="12"/>
                            </w:rPr>
                            <w:t>Bureau de Québec</w:t>
                          </w:r>
                          <w:r w:rsidR="000C6809" w:rsidRPr="000C6809">
                            <w:rPr>
                              <w:sz w:val="12"/>
                              <w:szCs w:val="12"/>
                            </w:rPr>
                            <w:tab/>
                          </w:r>
                          <w:r w:rsidR="00057439" w:rsidRPr="000C6809">
                            <w:rPr>
                              <w:sz w:val="12"/>
                              <w:szCs w:val="12"/>
                            </w:rPr>
                            <w:t>320, rue Saint-Joseph Est, bureau 100, Québec (Québec)  G1K 9E7</w:t>
                          </w:r>
                          <w:r w:rsidR="00B02895">
                            <w:rPr>
                              <w:sz w:val="12"/>
                              <w:szCs w:val="12"/>
                            </w:rPr>
                            <w:tab/>
                          </w:r>
                          <w:r w:rsidRPr="000C6809">
                            <w:rPr>
                              <w:sz w:val="12"/>
                              <w:szCs w:val="12"/>
                            </w:rPr>
                            <w:t>Téléphone: (418) 649-8888</w:t>
                          </w:r>
                          <w:r w:rsidRPr="000C6809">
                            <w:rPr>
                              <w:sz w:val="12"/>
                              <w:szCs w:val="12"/>
                            </w:rPr>
                            <w:tab/>
                            <w:t>Télécopie: (418) 649-8800</w:t>
                          </w:r>
                          <w:r w:rsidR="009F4367">
                            <w:rPr>
                              <w:sz w:val="12"/>
                              <w:szCs w:val="12"/>
                            </w:rPr>
                            <w:tab/>
                          </w:r>
                          <w:r w:rsidRPr="000C6809">
                            <w:rPr>
                              <w:sz w:val="12"/>
                              <w:szCs w:val="12"/>
                            </w:rPr>
                            <w:t>A</w:t>
                          </w:r>
                          <w:r w:rsidR="00057439" w:rsidRPr="000C6809">
                            <w:rPr>
                              <w:sz w:val="12"/>
                              <w:szCs w:val="12"/>
                            </w:rPr>
                            <w:t>dresse Web :</w:t>
                          </w:r>
                          <w:r w:rsidRPr="000C6809">
                            <w:rPr>
                              <w:sz w:val="12"/>
                              <w:szCs w:val="12"/>
                            </w:rPr>
                            <w:t xml:space="preserve"> </w:t>
                          </w:r>
                          <w:r w:rsidRPr="000C6809">
                            <w:rPr>
                              <w:i/>
                              <w:sz w:val="12"/>
                              <w:szCs w:val="12"/>
                            </w:rPr>
                            <w:t>http://</w:t>
                          </w:r>
                          <w:r w:rsidR="00057439" w:rsidRPr="000C6809">
                            <w:rPr>
                              <w:i/>
                              <w:sz w:val="12"/>
                              <w:szCs w:val="12"/>
                            </w:rPr>
                            <w:t>www.</w:t>
                          </w:r>
                          <w:r w:rsidRPr="000C6809">
                            <w:rPr>
                              <w:i/>
                              <w:sz w:val="12"/>
                              <w:szCs w:val="12"/>
                            </w:rPr>
                            <w:t>lacsq.org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75.75pt;margin-top:-16.15pt;width:572.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" fillcolor="white [3201]" stroked="f" strokeweight=".5pt">
              <v:textbox>
                <w:txbxContent>
                  <w:p w:rsidR="006F4CDD" w:rsidRPr="006F4CDD" w:rsidRDefault="00EF76F6" w:rsidP="00B02895">
                    <w:pPr>
                      <w:pBdr>
                        <w:top w:val="single" w:sz="4" w:space="1" w:color="0360A5"/>
                      </w:pBdr>
                      <w:ind w:left="450" w:firstLine="2070"/>
                      <w:rPr>
                        <w:b/>
                        <w:color w:val="0000FF"/>
                        <w:sz w:val="6"/>
                        <w:szCs w:val="6"/>
                      </w:rPr>
                    </w:pPr>
                    <w:r>
                      <w:rPr>
                        <w:b/>
                        <w:color w:val="0000FF"/>
                        <w:sz w:val="16"/>
                        <w:szCs w:val="16"/>
                      </w:rPr>
                      <w:t xml:space="preserve"> </w:t>
                    </w:r>
                  </w:p>
                  <w:p w:rsidR="00057439" w:rsidRPr="000C6809" w:rsidRDefault="00057439" w:rsidP="00B02895">
                    <w:pPr>
                      <w:ind w:left="450" w:firstLine="1350"/>
                      <w:rPr>
                        <w:b/>
                        <w:color w:val="0000FF"/>
                        <w:sz w:val="12"/>
                        <w:szCs w:val="12"/>
                      </w:rPr>
                    </w:pPr>
                    <w:r w:rsidRPr="000C6809">
                      <w:rPr>
                        <w:b/>
                        <w:color w:val="0360A5"/>
                        <w:sz w:val="12"/>
                        <w:szCs w:val="12"/>
                      </w:rPr>
                      <w:t>Centrale des syndicats du Québec</w:t>
                    </w:r>
                  </w:p>
                  <w:p w:rsidR="00057439" w:rsidRPr="000C6809" w:rsidRDefault="000A6089" w:rsidP="008F12C7">
                    <w:pPr>
                      <w:tabs>
                        <w:tab w:val="left" w:pos="1800"/>
                        <w:tab w:val="left" w:pos="5760"/>
                        <w:tab w:val="left" w:pos="7560"/>
                      </w:tabs>
                      <w:ind w:left="450"/>
                      <w:jc w:val="left"/>
                      <w:rPr>
                        <w:sz w:val="12"/>
                        <w:szCs w:val="12"/>
                      </w:rPr>
                    </w:pPr>
                    <w:r w:rsidRPr="000C6809">
                      <w:rPr>
                        <w:color w:val="0360A5"/>
                        <w:sz w:val="12"/>
                        <w:szCs w:val="12"/>
                      </w:rPr>
                      <w:sym w:font="Wingdings" w:char="F06D"/>
                    </w:r>
                    <w:r w:rsidRPr="000C6809">
                      <w:rPr>
                        <w:sz w:val="12"/>
                        <w:szCs w:val="12"/>
                      </w:rPr>
                      <w:t xml:space="preserve"> </w:t>
                    </w:r>
                    <w:r w:rsidR="000C6809" w:rsidRPr="000C6809">
                      <w:rPr>
                        <w:sz w:val="12"/>
                        <w:szCs w:val="12"/>
                      </w:rPr>
                      <w:t>Siège social</w:t>
                    </w:r>
                    <w:r w:rsidR="000C6809" w:rsidRPr="000C6809">
                      <w:rPr>
                        <w:sz w:val="12"/>
                        <w:szCs w:val="12"/>
                      </w:rPr>
                      <w:tab/>
                    </w:r>
                    <w:r w:rsidR="00057439" w:rsidRPr="000C6809">
                      <w:rPr>
                        <w:sz w:val="12"/>
                        <w:szCs w:val="12"/>
                      </w:rPr>
                      <w:t>9405, rue Sherbrooke Est, Montréal (Québec)  H1l6P3</w:t>
                    </w:r>
                    <w:r w:rsidR="00057439" w:rsidRPr="000C6809">
                      <w:rPr>
                        <w:sz w:val="12"/>
                        <w:szCs w:val="12"/>
                      </w:rPr>
                      <w:tab/>
                      <w:t>Téléphone: (514) 356-8888</w:t>
                    </w:r>
                    <w:r w:rsidR="00057439" w:rsidRPr="000C6809">
                      <w:rPr>
                        <w:sz w:val="12"/>
                        <w:szCs w:val="12"/>
                      </w:rPr>
                      <w:tab/>
                      <w:t>Télécopie: (514) 356-9999</w:t>
                    </w:r>
                  </w:p>
                  <w:p w:rsidR="00057439" w:rsidRPr="000C6809" w:rsidRDefault="000A6089" w:rsidP="008F12C7">
                    <w:pPr>
                      <w:tabs>
                        <w:tab w:val="left" w:pos="1800"/>
                        <w:tab w:val="left" w:pos="5760"/>
                        <w:tab w:val="left" w:pos="7560"/>
                        <w:tab w:val="left" w:pos="9180"/>
                      </w:tabs>
                      <w:ind w:left="450"/>
                      <w:jc w:val="left"/>
                      <w:rPr>
                        <w:sz w:val="12"/>
                        <w:szCs w:val="12"/>
                      </w:rPr>
                    </w:pPr>
                    <w:r w:rsidRPr="000C6809">
                      <w:rPr>
                        <w:color w:val="0360A5"/>
                        <w:sz w:val="12"/>
                        <w:szCs w:val="12"/>
                      </w:rPr>
                      <w:sym w:font="Wingdings" w:char="F06D"/>
                    </w:r>
                    <w:r w:rsidRPr="000C6809">
                      <w:rPr>
                        <w:sz w:val="12"/>
                        <w:szCs w:val="12"/>
                      </w:rPr>
                      <w:t xml:space="preserve"> </w:t>
                    </w:r>
                    <w:r w:rsidR="00057439" w:rsidRPr="000C6809">
                      <w:rPr>
                        <w:sz w:val="12"/>
                        <w:szCs w:val="12"/>
                      </w:rPr>
                      <w:t>Bureau de Québec</w:t>
                    </w:r>
                    <w:r w:rsidR="000C6809" w:rsidRPr="000C6809">
                      <w:rPr>
                        <w:sz w:val="12"/>
                        <w:szCs w:val="12"/>
                      </w:rPr>
                      <w:tab/>
                    </w:r>
                    <w:r w:rsidR="00057439" w:rsidRPr="000C6809">
                      <w:rPr>
                        <w:sz w:val="12"/>
                        <w:szCs w:val="12"/>
                      </w:rPr>
                      <w:t>320, rue Saint-Joseph Est, bureau 100, Québec (Québec)  G1K 9E7</w:t>
                    </w:r>
                    <w:r w:rsidR="00B02895">
                      <w:rPr>
                        <w:sz w:val="12"/>
                        <w:szCs w:val="12"/>
                      </w:rPr>
                      <w:tab/>
                    </w:r>
                    <w:r w:rsidRPr="000C6809">
                      <w:rPr>
                        <w:sz w:val="12"/>
                        <w:szCs w:val="12"/>
                      </w:rPr>
                      <w:t>Téléphone: (418) 649-8888</w:t>
                    </w:r>
                    <w:r w:rsidRPr="000C6809">
                      <w:rPr>
                        <w:sz w:val="12"/>
                        <w:szCs w:val="12"/>
                      </w:rPr>
                      <w:tab/>
                      <w:t>Télécopie: (418) 649-8800</w:t>
                    </w:r>
                    <w:r w:rsidR="009F4367">
                      <w:rPr>
                        <w:sz w:val="12"/>
                        <w:szCs w:val="12"/>
                      </w:rPr>
                      <w:tab/>
                    </w:r>
                    <w:r w:rsidRPr="000C6809">
                      <w:rPr>
                        <w:sz w:val="12"/>
                        <w:szCs w:val="12"/>
                      </w:rPr>
                      <w:t>A</w:t>
                    </w:r>
                    <w:r w:rsidR="00057439" w:rsidRPr="000C6809">
                      <w:rPr>
                        <w:sz w:val="12"/>
                        <w:szCs w:val="12"/>
                      </w:rPr>
                      <w:t>dresse Web :</w:t>
                    </w:r>
                    <w:r w:rsidRPr="000C6809">
                      <w:rPr>
                        <w:sz w:val="12"/>
                        <w:szCs w:val="12"/>
                      </w:rPr>
                      <w:t xml:space="preserve"> </w:t>
                    </w:r>
                    <w:r w:rsidRPr="000C6809">
                      <w:rPr>
                        <w:i/>
                        <w:sz w:val="12"/>
                        <w:szCs w:val="12"/>
                      </w:rPr>
                      <w:t>http://</w:t>
                    </w:r>
                    <w:r w:rsidR="00057439" w:rsidRPr="000C6809">
                      <w:rPr>
                        <w:i/>
                        <w:sz w:val="12"/>
                        <w:szCs w:val="12"/>
                      </w:rPr>
                      <w:t>www.</w:t>
                    </w:r>
                    <w:r w:rsidRPr="000C6809">
                      <w:rPr>
                        <w:i/>
                        <w:sz w:val="12"/>
                        <w:szCs w:val="12"/>
                      </w:rPr>
                      <w:t>lacsq.org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1F" w:rsidRDefault="00DA191F">
      <w:r>
        <w:separator/>
      </w:r>
    </w:p>
  </w:footnote>
  <w:footnote w:type="continuationSeparator" w:id="0">
    <w:p w:rsidR="00DA191F" w:rsidRDefault="00DA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08" w:rsidRDefault="00E36A1F">
    <w:pPr>
      <w:pStyle w:val="En-tte"/>
      <w:jc w:val="center"/>
    </w:pPr>
    <w:r>
      <w:rPr>
        <w:rStyle w:val="Numrodepage"/>
      </w:rPr>
      <w:fldChar w:fldCharType="begin"/>
    </w:r>
    <w:r>
      <w:rPr>
        <w:rStyle w:val="Numrodepage"/>
      </w:rPr>
      <w:instrText xml:space="preserve"> PAGE </w:instrText>
    </w:r>
    <w:r>
      <w:rPr>
        <w:rStyle w:val="Numrodepage"/>
      </w:rPr>
      <w:fldChar w:fldCharType="separate"/>
    </w:r>
    <w:r w:rsidR="0024422E">
      <w:rPr>
        <w:rStyle w:val="Numrodepage"/>
        <w:noProof/>
      </w:rPr>
      <w:t>2</w:t>
    </w:r>
    <w:r>
      <w:rPr>
        <w:rStyle w:val="Numrodepag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08" w:rsidRDefault="007B29AA">
    <w:pPr>
      <w:pStyle w:val="En-tte"/>
    </w:pPr>
    <w:r>
      <w:rPr>
        <w:noProof/>
        <w:snapToGrid/>
      </w:rPr>
      <w:drawing>
        <wp:anchor distT="0" distB="0" distL="114300" distR="114300" simplePos="0" relativeHeight="251662848" behindDoc="0" locked="0" layoutInCell="1" allowOverlap="1" wp14:anchorId="76E89A97" wp14:editId="76E89A98">
          <wp:simplePos x="0" y="0"/>
          <wp:positionH relativeFrom="column">
            <wp:posOffset>-651510</wp:posOffset>
          </wp:positionH>
          <wp:positionV relativeFrom="paragraph">
            <wp:posOffset>0</wp:posOffset>
          </wp:positionV>
          <wp:extent cx="851535" cy="12642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Qfondblanc.jpg"/>
                  <pic:cNvPicPr/>
                </pic:nvPicPr>
                <pic:blipFill rotWithShape="1">
                  <a:blip r:embed="rId1" cstate="print">
                    <a:clrChange>
                      <a:clrFrom>
                        <a:srgbClr val="F6F8F3"/>
                      </a:clrFrom>
                      <a:clrTo>
                        <a:srgbClr val="F6F8F3">
                          <a:alpha val="0"/>
                        </a:srgbClr>
                      </a:clrTo>
                    </a:clrChange>
                    <a:extLst>
                      <a:ext uri="{28A0092B-C50C-407E-A947-70E740481C1C}">
                        <a14:useLocalDpi xmlns:a14="http://schemas.microsoft.com/office/drawing/2010/main" val="0"/>
                      </a:ext>
                    </a:extLst>
                  </a:blip>
                  <a:srcRect l="27039" r="28062"/>
                  <a:stretch/>
                </pic:blipFill>
                <pic:spPr bwMode="auto">
                  <a:xfrm>
                    <a:off x="0" y="0"/>
                    <a:ext cx="851535"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607">
      <w:rPr>
        <w:noProof/>
        <w:snapToGrid/>
      </w:rPr>
      <mc:AlternateContent>
        <mc:Choice Requires="wps">
          <w:drawing>
            <wp:anchor distT="0" distB="0" distL="114300" distR="114300" simplePos="0" relativeHeight="251664896" behindDoc="0" locked="0" layoutInCell="1" allowOverlap="1" wp14:anchorId="76E89A99" wp14:editId="76E89A9A">
              <wp:simplePos x="0" y="0"/>
              <wp:positionH relativeFrom="column">
                <wp:posOffset>3343275</wp:posOffset>
              </wp:positionH>
              <wp:positionV relativeFrom="paragraph">
                <wp:posOffset>237490</wp:posOffset>
              </wp:positionV>
              <wp:extent cx="2695575" cy="9525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6955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367" w:rsidRPr="00897607" w:rsidRDefault="009F4367" w:rsidP="009F4367">
                          <w:pPr>
                            <w:rPr>
                              <w:rFonts w:cs="Arial"/>
                              <w:i/>
                              <w:color w:val="0360A5"/>
                              <w:sz w:val="28"/>
                              <w:szCs w:val="40"/>
                            </w:rPr>
                          </w:pPr>
                          <w:proofErr w:type="gramStart"/>
                          <w:r w:rsidRPr="00897607">
                            <w:rPr>
                              <w:rFonts w:cs="Arial"/>
                              <w:i/>
                              <w:color w:val="0360A5"/>
                              <w:sz w:val="28"/>
                              <w:szCs w:val="40"/>
                            </w:rPr>
                            <w:t>en</w:t>
                          </w:r>
                          <w:proofErr w:type="gramEnd"/>
                          <w:r w:rsidRPr="00897607">
                            <w:rPr>
                              <w:rFonts w:cs="Arial"/>
                              <w:i/>
                              <w:color w:val="0360A5"/>
                              <w:sz w:val="28"/>
                              <w:szCs w:val="40"/>
                            </w:rPr>
                            <w:t xml:space="preserve"> mouvement avec son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63.25pt;margin-top:18.7pt;width:212.2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" filled="f" stroked="f" strokeweight=".5pt">
              <v:textbox>
                <w:txbxContent>
                  <w:p w:rsidR="009F4367" w:rsidRPr="00897607" w:rsidRDefault="009F4367" w:rsidP="009F4367">
                    <w:pPr>
                      <w:rPr>
                        <w:rFonts w:cs="Arial"/>
                        <w:i/>
                        <w:color w:val="0360A5"/>
                        <w:sz w:val="28"/>
                        <w:szCs w:val="40"/>
                      </w:rPr>
                    </w:pPr>
                    <w:proofErr w:type="gramStart"/>
                    <w:r w:rsidRPr="00897607">
                      <w:rPr>
                        <w:rFonts w:cs="Arial"/>
                        <w:i/>
                        <w:color w:val="0360A5"/>
                        <w:sz w:val="28"/>
                        <w:szCs w:val="40"/>
                      </w:rPr>
                      <w:t>en</w:t>
                    </w:r>
                    <w:proofErr w:type="gramEnd"/>
                    <w:r w:rsidRPr="00897607">
                      <w:rPr>
                        <w:rFonts w:cs="Arial"/>
                        <w:i/>
                        <w:color w:val="0360A5"/>
                        <w:sz w:val="28"/>
                        <w:szCs w:val="40"/>
                      </w:rPr>
                      <w:t xml:space="preserve"> mouvement avec son temps</w:t>
                    </w:r>
                  </w:p>
                </w:txbxContent>
              </v:textbox>
            </v:shape>
          </w:pict>
        </mc:Fallback>
      </mc:AlternateContent>
    </w:r>
    <w:r w:rsidR="00897607">
      <w:rPr>
        <w:noProof/>
        <w:snapToGrid/>
      </w:rPr>
      <mc:AlternateContent>
        <mc:Choice Requires="wps">
          <w:drawing>
            <wp:anchor distT="0" distB="0" distL="114300" distR="114300" simplePos="0" relativeHeight="251655679" behindDoc="0" locked="0" layoutInCell="1" allowOverlap="1" wp14:anchorId="76E89A9B" wp14:editId="76E89A9C">
              <wp:simplePos x="0" y="0"/>
              <wp:positionH relativeFrom="column">
                <wp:posOffset>3352800</wp:posOffset>
              </wp:positionH>
              <wp:positionV relativeFrom="paragraph">
                <wp:posOffset>46990</wp:posOffset>
              </wp:positionV>
              <wp:extent cx="2667000" cy="533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667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D4" w:rsidRPr="00897607" w:rsidRDefault="00E5355D">
                          <w:pPr>
                            <w:rPr>
                              <w:rFonts w:cs="Arial"/>
                              <w:i/>
                              <w:color w:val="0360A5"/>
                              <w:sz w:val="28"/>
                              <w:szCs w:val="40"/>
                            </w:rPr>
                          </w:pPr>
                          <w:r w:rsidRPr="00897607">
                            <w:rPr>
                              <w:rFonts w:cs="Arial"/>
                              <w:i/>
                              <w:color w:val="0360A5"/>
                              <w:sz w:val="28"/>
                              <w:szCs w:val="40"/>
                            </w:rPr>
                            <w:t>Au service des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264pt;margin-top:3.7pt;width:210pt;height:42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" filled="f" stroked="f" strokeweight=".5pt">
              <v:textbox>
                <w:txbxContent>
                  <w:p w:rsidR="004E40D4" w:rsidRPr="00897607" w:rsidRDefault="00E5355D">
                    <w:pPr>
                      <w:rPr>
                        <w:rFonts w:cs="Arial"/>
                        <w:i/>
                        <w:color w:val="0360A5"/>
                        <w:sz w:val="28"/>
                        <w:szCs w:val="40"/>
                      </w:rPr>
                    </w:pPr>
                    <w:r w:rsidRPr="00897607">
                      <w:rPr>
                        <w:rFonts w:cs="Arial"/>
                        <w:i/>
                        <w:color w:val="0360A5"/>
                        <w:sz w:val="28"/>
                        <w:szCs w:val="40"/>
                      </w:rPr>
                      <w:t>Au service des personnes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E5"/>
    <w:rsid w:val="00057439"/>
    <w:rsid w:val="000A6089"/>
    <w:rsid w:val="000C6809"/>
    <w:rsid w:val="00115BDE"/>
    <w:rsid w:val="0024422E"/>
    <w:rsid w:val="0027348B"/>
    <w:rsid w:val="002D390C"/>
    <w:rsid w:val="003B4FB6"/>
    <w:rsid w:val="00410F03"/>
    <w:rsid w:val="00423401"/>
    <w:rsid w:val="00427323"/>
    <w:rsid w:val="004E40D4"/>
    <w:rsid w:val="005D6DE5"/>
    <w:rsid w:val="005E65E5"/>
    <w:rsid w:val="006026D6"/>
    <w:rsid w:val="006215DD"/>
    <w:rsid w:val="006F4CDD"/>
    <w:rsid w:val="007B29AA"/>
    <w:rsid w:val="00897607"/>
    <w:rsid w:val="008F12C7"/>
    <w:rsid w:val="00922A41"/>
    <w:rsid w:val="009F4367"/>
    <w:rsid w:val="00A404BF"/>
    <w:rsid w:val="00A861EC"/>
    <w:rsid w:val="00AB1002"/>
    <w:rsid w:val="00AE40AD"/>
    <w:rsid w:val="00B02895"/>
    <w:rsid w:val="00BB7DAF"/>
    <w:rsid w:val="00DA191F"/>
    <w:rsid w:val="00E36A1F"/>
    <w:rsid w:val="00E5355D"/>
    <w:rsid w:val="00EF76F6"/>
    <w:rsid w:val="00F967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E5"/>
    <w:pPr>
      <w:jc w:val="both"/>
    </w:pPr>
    <w:rPr>
      <w:rFonts w:ascii="Arial" w:hAnsi="Arial"/>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lang w:eastAsia="fr-CA"/>
    </w:rPr>
  </w:style>
  <w:style w:type="paragraph" w:styleId="En-tte">
    <w:name w:val="header"/>
    <w:basedOn w:val="Normal"/>
    <w:semiHidden/>
    <w:pPr>
      <w:tabs>
        <w:tab w:val="center" w:pos="4320"/>
        <w:tab w:val="right" w:pos="8640"/>
      </w:tabs>
    </w:pPr>
    <w:rPr>
      <w:lang w:eastAsia="fr-CA"/>
    </w:rPr>
  </w:style>
  <w:style w:type="paragraph" w:styleId="Pieddepage">
    <w:name w:val="footer"/>
    <w:basedOn w:val="Normal"/>
    <w:semiHidden/>
    <w:pPr>
      <w:tabs>
        <w:tab w:val="center" w:pos="4320"/>
        <w:tab w:val="right" w:pos="8640"/>
      </w:tabs>
    </w:pPr>
    <w:rPr>
      <w:lang w:eastAsia="fr-CA"/>
    </w:r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10F03"/>
    <w:rPr>
      <w:rFonts w:ascii="Tahoma" w:hAnsi="Tahoma" w:cs="Tahoma"/>
      <w:sz w:val="16"/>
      <w:szCs w:val="16"/>
    </w:rPr>
  </w:style>
  <w:style w:type="character" w:customStyle="1" w:styleId="TextedebullesCar">
    <w:name w:val="Texte de bulles Car"/>
    <w:basedOn w:val="Policepardfaut"/>
    <w:link w:val="Textedebulles"/>
    <w:uiPriority w:val="99"/>
    <w:semiHidden/>
    <w:rsid w:val="00410F0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E5"/>
    <w:pPr>
      <w:jc w:val="both"/>
    </w:pPr>
    <w:rPr>
      <w:rFonts w:ascii="Arial" w:hAnsi="Arial"/>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lang w:eastAsia="fr-CA"/>
    </w:rPr>
  </w:style>
  <w:style w:type="paragraph" w:styleId="En-tte">
    <w:name w:val="header"/>
    <w:basedOn w:val="Normal"/>
    <w:semiHidden/>
    <w:pPr>
      <w:tabs>
        <w:tab w:val="center" w:pos="4320"/>
        <w:tab w:val="right" w:pos="8640"/>
      </w:tabs>
    </w:pPr>
    <w:rPr>
      <w:lang w:eastAsia="fr-CA"/>
    </w:rPr>
  </w:style>
  <w:style w:type="paragraph" w:styleId="Pieddepage">
    <w:name w:val="footer"/>
    <w:basedOn w:val="Normal"/>
    <w:semiHidden/>
    <w:pPr>
      <w:tabs>
        <w:tab w:val="center" w:pos="4320"/>
        <w:tab w:val="right" w:pos="8640"/>
      </w:tabs>
    </w:pPr>
    <w:rPr>
      <w:lang w:eastAsia="fr-CA"/>
    </w:r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10F03"/>
    <w:rPr>
      <w:rFonts w:ascii="Tahoma" w:hAnsi="Tahoma" w:cs="Tahoma"/>
      <w:sz w:val="16"/>
      <w:szCs w:val="16"/>
    </w:rPr>
  </w:style>
  <w:style w:type="character" w:customStyle="1" w:styleId="TextedebullesCar">
    <w:name w:val="Texte de bulles Car"/>
    <w:basedOn w:val="Policepardfaut"/>
    <w:link w:val="Textedebulles"/>
    <w:uiPriority w:val="99"/>
    <w:semiHidden/>
    <w:rsid w:val="00410F0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Papier%20&#224;%20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ccréditation" ma:contentTypeID="0x01010096986FF6C675CF41BDDEEA08E8F60B7DA0001413286B7F13054C8C7900EB2CB96FAA" ma:contentTypeVersion="24" ma:contentTypeDescription="Requête en accréditation" ma:contentTypeScope="" ma:versionID="b8833e63e9bc43c4e9eb7c41a41f7f67">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cb10e9a38eecc62a8221a7980612b1e6"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3127bf9-beb5-4d88-bb14-9ed9d1e71278}" ma:internalName="TaxCatchAll" ma:showField="CatchAllData" ma:web="bacbda33-78e3-42f1-970a-7599821e0b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127bf9-beb5-4d88-bb14-9ed9d1e71278}" ma:internalName="TaxCatchAllLabel" ma:readOnly="true" ma:showField="CatchAllDataLabel" ma:web="bacbda33-78e3-42f1-970a-7599821e0b79">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xsd:simpleType>
        <xsd:restriction base="dms:Choice">
          <xsd:enumeration value="VPP-Réseau EDA"/>
          <xsd:enumeration value="VPP-Réseau FP"/>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2016-03-18T17:46:50+00:00</Date_x0020_de_x0020_création_x0020_du_x0020_document>
    <Cote xmlns="46c7fdbb-b130-4687-af6a-8c1b74df5fd4" xsi:nil="true"/>
    <_Publisher xmlns="http://schemas.microsoft.com/sharepoint/v3/fields" xsi:nil="true"/>
    <Actvt xmlns="46c7fdbb-b130-4687-af6a-8c1b74df5fd4">Négociations et sécurité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Conseillère à l’équité salariale</Poste>
    <IdPatrimonial xmlns="46c7fdbb-b130-4687-af6a-8c1b74df5fd4" xsi:nil="true"/>
    <RoutingRuleDescription xmlns="http://schemas.microsoft.com/sharepoint/v3">Modèle lettre plainte maintien 2015 individus 2016-03-16_1</RoutingRuleDescription>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4.xml><?xml version="1.0" encoding="utf-8"?>
<?mso-contentType ?>
<SharedContentType xmlns="Microsoft.SharePoint.Taxonomy.ContentTypeSync" SourceId="37727bac-288a-4e8c-ac3f-72706e8b9e8b" ContentTypeId="0x01010096986FF6C675CF41BDDEEA08E8F60B7DA0" PreviousValue="false"/>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E8F3-D840-4D80-B59A-A26F98CC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CC5AD-8947-4E55-AAEF-3D53A998CA7A}">
  <ds:schemaRefs>
    <ds:schemaRef ds:uri="http://schemas.microsoft.com/office/2006/metadata/customXsn"/>
  </ds:schemaRefs>
</ds:datastoreItem>
</file>

<file path=customXml/itemProps3.xml><?xml version="1.0" encoding="utf-8"?>
<ds:datastoreItem xmlns:ds="http://schemas.openxmlformats.org/officeDocument/2006/customXml" ds:itemID="{1220CE43-6C05-4E27-BFAE-D7E7AD0DEF5E}">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C40C66B8-A3A1-4DBF-8696-208EC069726D}">
  <ds:schemaRefs>
    <ds:schemaRef ds:uri="Microsoft.SharePoint.Taxonomy.ContentTypeSync"/>
  </ds:schemaRefs>
</ds:datastoreItem>
</file>

<file path=customXml/itemProps5.xml><?xml version="1.0" encoding="utf-8"?>
<ds:datastoreItem xmlns:ds="http://schemas.openxmlformats.org/officeDocument/2006/customXml" ds:itemID="{4D220FC1-72DD-49D4-B6F9-954D508D4EAF}">
  <ds:schemaRefs>
    <ds:schemaRef ds:uri="http://schemas.microsoft.com/sharepoint/events"/>
  </ds:schemaRefs>
</ds:datastoreItem>
</file>

<file path=customXml/itemProps6.xml><?xml version="1.0" encoding="utf-8"?>
<ds:datastoreItem xmlns:ds="http://schemas.openxmlformats.org/officeDocument/2006/customXml" ds:itemID="{07BC5C5D-199A-4B2A-B4DC-E9D4438A4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à lettre-couleur</Template>
  <TotalTime>7</TotalTime>
  <Pages>1</Pages>
  <Words>294</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Début</vt:lpstr>
    </vt:vector>
  </TitlesOfParts>
  <Company>CEQ</Company>
  <LinksUpToDate>false</LinksUpToDate>
  <CharactersWithSpaces>1923</CharactersWithSpaces>
  <SharedDoc>false</SharedDoc>
  <HLinks>
    <vt:vector size="18" baseType="variant">
      <vt:variant>
        <vt:i4>1507343</vt:i4>
      </vt:variant>
      <vt:variant>
        <vt:i4>-1</vt:i4>
      </vt:variant>
      <vt:variant>
        <vt:i4>2053</vt:i4>
      </vt:variant>
      <vt:variant>
        <vt:i4>1</vt:i4>
      </vt:variant>
      <vt:variant>
        <vt:lpwstr>F:\Logos\CSQN.tif</vt:lpwstr>
      </vt:variant>
      <vt:variant>
        <vt:lpwstr/>
      </vt:variant>
      <vt:variant>
        <vt:i4>3211318</vt:i4>
      </vt:variant>
      <vt:variant>
        <vt:i4>-1</vt:i4>
      </vt:variant>
      <vt:variant>
        <vt:i4>2054</vt:i4>
      </vt:variant>
      <vt:variant>
        <vt:i4>1</vt:i4>
      </vt:variant>
      <vt:variant>
        <vt:lpwstr>G:\JOANNE\DEMANDES\CSQ_Au service des.tif</vt:lpwstr>
      </vt:variant>
      <vt:variant>
        <vt:lpwstr/>
      </vt:variant>
      <vt:variant>
        <vt:i4>3342414</vt:i4>
      </vt:variant>
      <vt:variant>
        <vt:i4>-1</vt:i4>
      </vt:variant>
      <vt:variant>
        <vt:i4>2055</vt:i4>
      </vt:variant>
      <vt:variant>
        <vt:i4>1</vt:i4>
      </vt:variant>
      <vt:variant>
        <vt:lpwstr>C:\WINDOWS\BUREAU\logo csq-2.gif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 plainte maintien 2015 individus 2016-03-16_1</dc:title>
  <dc:creator>Utilisateur CSQ</dc:creator>
  <cp:lastModifiedBy>Karen Harnois </cp:lastModifiedBy>
  <cp:revision>5</cp:revision>
  <cp:lastPrinted>2014-10-29T13:38:00Z</cp:lastPrinted>
  <dcterms:created xsi:type="dcterms:W3CDTF">2016-03-22T12:26:00Z</dcterms:created>
  <dcterms:modified xsi:type="dcterms:W3CDTF">2016-03-22T13:45:00Z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0x01010096986FF6C675CF41BDDEEA08E8F60B7DA0001413286B7F13054C8C7900EB2CB96FAA</vt:lpwstr>
  </property>
</Properties>
</file>